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771" w:rsidRPr="00F7302E" w:rsidRDefault="009E7BB3" w:rsidP="00AB711D">
      <w:pPr>
        <w:pStyle w:val="a4"/>
        <w:spacing w:before="0"/>
        <w:rPr>
          <w:spacing w:val="30"/>
          <w:szCs w:val="28"/>
        </w:rPr>
      </w:pPr>
      <w:r>
        <w:rPr>
          <w:noProof/>
          <w:spacing w:val="30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pt;margin-top:30.1pt;width:49.55pt;height:48.25pt;z-index:251659264;visibility:visible;mso-wrap-edited:f;mso-position-horizontal-relative:margin;mso-position-vertical-relative:page">
            <v:imagedata r:id="rId7" o:title=""/>
            <w10:wrap type="topAndBottom" anchorx="margin" anchory="page"/>
            <w10:anchorlock/>
          </v:shape>
          <o:OLEObject Type="Embed" ProgID="Word.Picture.8" ShapeID="_x0000_s1026" DrawAspect="Content" ObjectID="_1687761289" r:id="rId8"/>
        </w:object>
      </w:r>
      <w:r w:rsidR="002D5771" w:rsidRPr="00F7302E">
        <w:rPr>
          <w:spacing w:val="30"/>
          <w:szCs w:val="28"/>
        </w:rPr>
        <w:t>ДЕПАРТАМЕНТ</w:t>
      </w:r>
    </w:p>
    <w:p w:rsidR="002D5771" w:rsidRPr="00F7302E" w:rsidRDefault="002D5771" w:rsidP="00AB711D">
      <w:pPr>
        <w:pStyle w:val="a6"/>
        <w:jc w:val="center"/>
        <w:rPr>
          <w:b/>
          <w:sz w:val="28"/>
          <w:szCs w:val="28"/>
        </w:rPr>
      </w:pPr>
      <w:r w:rsidRPr="00F7302E">
        <w:rPr>
          <w:b/>
          <w:sz w:val="28"/>
          <w:szCs w:val="28"/>
        </w:rPr>
        <w:t>ИМУЩЕСТВЕННЫХ И ЗЕМЕЛЬНЫХ ОТНОШЕНИЙ</w:t>
      </w:r>
    </w:p>
    <w:p w:rsidR="002D5771" w:rsidRPr="007D6318" w:rsidRDefault="002D5771" w:rsidP="00AB711D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F7302E">
        <w:rPr>
          <w:b/>
          <w:szCs w:val="28"/>
        </w:rPr>
        <w:t>ВОРОНЕЖСКОЙ ОБЛАСТИ</w:t>
      </w:r>
    </w:p>
    <w:p w:rsidR="002D5771" w:rsidRDefault="002D5771" w:rsidP="002D5771">
      <w:pPr>
        <w:pStyle w:val="a3"/>
        <w:spacing w:line="276" w:lineRule="auto"/>
        <w:ind w:right="2"/>
        <w:jc w:val="both"/>
        <w:rPr>
          <w:rFonts w:ascii="Times New Roman" w:hAnsi="Times New Roman"/>
          <w:b/>
          <w:spacing w:val="60"/>
          <w:szCs w:val="28"/>
        </w:rPr>
      </w:pPr>
      <w:r>
        <w:rPr>
          <w:rFonts w:ascii="Times New Roman" w:hAnsi="Times New Roman"/>
          <w:b/>
          <w:spacing w:val="60"/>
          <w:szCs w:val="28"/>
        </w:rPr>
        <w:t xml:space="preserve">                              </w:t>
      </w:r>
    </w:p>
    <w:p w:rsidR="002D5771" w:rsidRPr="007D6318" w:rsidRDefault="002D5771" w:rsidP="002D5771">
      <w:pPr>
        <w:pStyle w:val="a3"/>
        <w:spacing w:line="276" w:lineRule="auto"/>
        <w:ind w:right="2"/>
        <w:jc w:val="center"/>
        <w:rPr>
          <w:rFonts w:ascii="Times New Roman" w:hAnsi="Times New Roman"/>
          <w:b/>
          <w:spacing w:val="60"/>
          <w:szCs w:val="28"/>
        </w:rPr>
      </w:pPr>
      <w:r w:rsidRPr="007D6318">
        <w:rPr>
          <w:rFonts w:ascii="Times New Roman" w:hAnsi="Times New Roman"/>
          <w:b/>
          <w:spacing w:val="60"/>
          <w:szCs w:val="28"/>
        </w:rPr>
        <w:t>ПРИКАЗ</w:t>
      </w:r>
    </w:p>
    <w:p w:rsidR="002D5771" w:rsidRPr="007D6318" w:rsidRDefault="002D5771" w:rsidP="002D5771">
      <w:pPr>
        <w:pStyle w:val="a3"/>
        <w:spacing w:line="276" w:lineRule="auto"/>
        <w:ind w:right="2"/>
        <w:jc w:val="both"/>
        <w:rPr>
          <w:rFonts w:ascii="Times New Roman" w:hAnsi="Times New Roman"/>
          <w:szCs w:val="28"/>
        </w:rPr>
      </w:pPr>
      <w:r w:rsidRPr="007D6318">
        <w:rPr>
          <w:rFonts w:ascii="Times New Roman" w:hAnsi="Times New Roman"/>
          <w:szCs w:val="28"/>
        </w:rPr>
        <w:t xml:space="preserve">__________________                                         </w:t>
      </w:r>
      <w:r w:rsidR="00852BDD">
        <w:rPr>
          <w:rFonts w:ascii="Times New Roman" w:hAnsi="Times New Roman"/>
          <w:szCs w:val="28"/>
        </w:rPr>
        <w:t xml:space="preserve">      </w:t>
      </w:r>
      <w:r w:rsidRPr="007D6318">
        <w:rPr>
          <w:rFonts w:ascii="Times New Roman" w:hAnsi="Times New Roman"/>
          <w:szCs w:val="28"/>
        </w:rPr>
        <w:t xml:space="preserve"> № _________________</w:t>
      </w:r>
    </w:p>
    <w:p w:rsidR="002D5771" w:rsidRDefault="002D5771" w:rsidP="00AB711D">
      <w:pPr>
        <w:pStyle w:val="a3"/>
        <w:spacing w:line="276" w:lineRule="auto"/>
        <w:ind w:right="2"/>
        <w:jc w:val="center"/>
        <w:rPr>
          <w:rFonts w:ascii="Times New Roman" w:hAnsi="Times New Roman"/>
          <w:sz w:val="27"/>
          <w:szCs w:val="27"/>
        </w:rPr>
      </w:pPr>
      <w:r w:rsidRPr="00267122">
        <w:rPr>
          <w:rFonts w:ascii="Times New Roman" w:hAnsi="Times New Roman"/>
          <w:sz w:val="27"/>
          <w:szCs w:val="27"/>
        </w:rPr>
        <w:t>Воронеж</w:t>
      </w:r>
    </w:p>
    <w:p w:rsidR="00703626" w:rsidRDefault="00703626"/>
    <w:p w:rsidR="007248CF" w:rsidRDefault="007248CF" w:rsidP="00A72397">
      <w:pPr>
        <w:jc w:val="center"/>
        <w:rPr>
          <w:b/>
          <w:sz w:val="28"/>
          <w:szCs w:val="28"/>
        </w:rPr>
      </w:pPr>
    </w:p>
    <w:p w:rsidR="00A72397" w:rsidRPr="00A72397" w:rsidRDefault="00A72397" w:rsidP="00A72397">
      <w:pPr>
        <w:jc w:val="center"/>
        <w:rPr>
          <w:b/>
          <w:sz w:val="28"/>
          <w:szCs w:val="28"/>
        </w:rPr>
      </w:pPr>
      <w:r w:rsidRPr="00A72397">
        <w:rPr>
          <w:b/>
          <w:sz w:val="28"/>
          <w:szCs w:val="28"/>
        </w:rPr>
        <w:t>Об утверждении Программы профилактики</w:t>
      </w:r>
    </w:p>
    <w:p w:rsidR="0067530A" w:rsidRDefault="00A72397" w:rsidP="00A72397">
      <w:pPr>
        <w:jc w:val="center"/>
        <w:rPr>
          <w:b/>
          <w:sz w:val="28"/>
          <w:szCs w:val="28"/>
        </w:rPr>
      </w:pPr>
      <w:r w:rsidRPr="00A72397">
        <w:rPr>
          <w:b/>
          <w:sz w:val="28"/>
          <w:szCs w:val="28"/>
        </w:rPr>
        <w:t xml:space="preserve"> </w:t>
      </w:r>
      <w:r w:rsidR="0067530A">
        <w:rPr>
          <w:b/>
          <w:sz w:val="28"/>
          <w:szCs w:val="28"/>
        </w:rPr>
        <w:t xml:space="preserve">рисков причинения вреда (ущерба) охраняемым </w:t>
      </w:r>
    </w:p>
    <w:p w:rsidR="00983619" w:rsidRPr="00983619" w:rsidRDefault="0067530A" w:rsidP="00983619">
      <w:pPr>
        <w:pStyle w:val="a6"/>
        <w:ind w:firstLine="708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законом ценностям</w:t>
      </w:r>
      <w:r w:rsidR="00A72397" w:rsidRPr="00A72397">
        <w:rPr>
          <w:b/>
          <w:sz w:val="28"/>
          <w:szCs w:val="28"/>
        </w:rPr>
        <w:t xml:space="preserve"> на 20</w:t>
      </w:r>
      <w:r w:rsidR="00AB711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="00A72397" w:rsidRPr="00A72397">
        <w:rPr>
          <w:b/>
          <w:sz w:val="28"/>
          <w:szCs w:val="28"/>
        </w:rPr>
        <w:t xml:space="preserve"> год</w:t>
      </w:r>
      <w:r w:rsidR="003D0BE0">
        <w:rPr>
          <w:b/>
          <w:sz w:val="28"/>
          <w:szCs w:val="28"/>
        </w:rPr>
        <w:t xml:space="preserve"> </w:t>
      </w:r>
      <w:r w:rsidR="003D0BE0" w:rsidRPr="003D0BE0">
        <w:rPr>
          <w:b/>
          <w:sz w:val="28"/>
          <w:szCs w:val="28"/>
        </w:rPr>
        <w:t xml:space="preserve">по </w:t>
      </w:r>
      <w:r w:rsidR="00983619" w:rsidRPr="00983619">
        <w:rPr>
          <w:b/>
          <w:bCs/>
          <w:sz w:val="28"/>
          <w:szCs w:val="28"/>
        </w:rPr>
        <w:t>лицензионному контролю за соблюдением лицензиатами при осуществлении заготовки, хранения, переработки и реализации лома черных металлов, цветных металлов лицензионных требований.</w:t>
      </w:r>
    </w:p>
    <w:p w:rsidR="00A72397" w:rsidRPr="003D0BE0" w:rsidRDefault="00A72397" w:rsidP="00A72397">
      <w:pPr>
        <w:jc w:val="center"/>
        <w:rPr>
          <w:b/>
          <w:sz w:val="28"/>
          <w:szCs w:val="28"/>
        </w:rPr>
      </w:pPr>
    </w:p>
    <w:p w:rsidR="00F96FFB" w:rsidRDefault="00F96FFB"/>
    <w:p w:rsidR="00D426CB" w:rsidRDefault="00F96FFB" w:rsidP="006753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6FFB">
        <w:rPr>
          <w:sz w:val="28"/>
          <w:szCs w:val="28"/>
        </w:rPr>
        <w:t xml:space="preserve">В соответствии со </w:t>
      </w:r>
      <w:hyperlink r:id="rId9" w:history="1">
        <w:r w:rsidRPr="0040285F">
          <w:rPr>
            <w:sz w:val="28"/>
            <w:szCs w:val="28"/>
          </w:rPr>
          <w:t>статьей</w:t>
        </w:r>
      </w:hyperlink>
      <w:r w:rsidR="0067530A">
        <w:rPr>
          <w:sz w:val="28"/>
          <w:szCs w:val="28"/>
        </w:rPr>
        <w:t xml:space="preserve"> 44</w:t>
      </w:r>
      <w:r w:rsidRPr="00F96FFB">
        <w:rPr>
          <w:sz w:val="28"/>
          <w:szCs w:val="28"/>
        </w:rPr>
        <w:t xml:space="preserve"> Федерального закона от </w:t>
      </w:r>
      <w:r w:rsidR="0067530A">
        <w:rPr>
          <w:rFonts w:eastAsiaTheme="minorHAnsi"/>
          <w:sz w:val="28"/>
          <w:szCs w:val="28"/>
          <w:lang w:eastAsia="en-US"/>
        </w:rPr>
        <w:t xml:space="preserve">31.07.2020 № 248-ФЗ «О государственном контроле (надзоре) и муниципальном контроле в Российской Федерации», </w:t>
      </w:r>
      <w:r w:rsidR="00852BDD">
        <w:rPr>
          <w:sz w:val="28"/>
          <w:szCs w:val="28"/>
        </w:rPr>
        <w:t>постановлением Правительства Российской Федерации от</w:t>
      </w:r>
      <w:r w:rsidR="0067530A">
        <w:rPr>
          <w:sz w:val="28"/>
          <w:szCs w:val="28"/>
        </w:rPr>
        <w:t xml:space="preserve"> </w:t>
      </w:r>
      <w:r w:rsidR="0067530A">
        <w:rPr>
          <w:rFonts w:eastAsiaTheme="minorHAnsi"/>
          <w:sz w:val="28"/>
          <w:szCs w:val="28"/>
          <w:lang w:eastAsia="en-US"/>
        </w:rPr>
        <w:t>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52BDD">
        <w:rPr>
          <w:sz w:val="28"/>
        </w:rPr>
        <w:t xml:space="preserve">, </w:t>
      </w:r>
      <w:r w:rsidRPr="00F96FFB">
        <w:rPr>
          <w:sz w:val="28"/>
          <w:szCs w:val="28"/>
        </w:rPr>
        <w:t>постановлением правительства Воронежской области</w:t>
      </w:r>
      <w:r w:rsidR="006425D5">
        <w:rPr>
          <w:sz w:val="28"/>
          <w:szCs w:val="28"/>
        </w:rPr>
        <w:t xml:space="preserve"> от</w:t>
      </w:r>
      <w:r w:rsidRPr="00F96FFB">
        <w:rPr>
          <w:sz w:val="28"/>
          <w:szCs w:val="28"/>
        </w:rPr>
        <w:t xml:space="preserve"> 08.05.2009 № 365 «Об утверждении Положения о департаменте имущественных и земельных отношений Воронежской области»</w:t>
      </w:r>
      <w:r w:rsidR="00D426CB">
        <w:rPr>
          <w:sz w:val="28"/>
          <w:szCs w:val="28"/>
        </w:rPr>
        <w:t>,</w:t>
      </w:r>
    </w:p>
    <w:p w:rsidR="00F96FFB" w:rsidRPr="00F96FFB" w:rsidRDefault="00D426CB" w:rsidP="002543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r w:rsidR="00F96FFB" w:rsidRPr="00F96FFB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="00F96FFB" w:rsidRPr="00F96FF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gramStart"/>
      <w:r w:rsidR="00F96FFB" w:rsidRPr="00F96FFB"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r w:rsidR="00F96FFB" w:rsidRPr="00F96FF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96FFB" w:rsidRPr="00F96FFB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="00F96FFB" w:rsidRPr="00F96FFB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F96FFB" w:rsidRPr="00F96FF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96FFB" w:rsidRPr="00F96FF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96FFB" w:rsidRPr="00F96FFB">
        <w:rPr>
          <w:sz w:val="28"/>
          <w:szCs w:val="28"/>
        </w:rPr>
        <w:t>ю:</w:t>
      </w:r>
    </w:p>
    <w:p w:rsidR="00983619" w:rsidRPr="00983619" w:rsidRDefault="00F96FFB" w:rsidP="00983619">
      <w:pPr>
        <w:pStyle w:val="a6"/>
        <w:ind w:firstLine="708"/>
        <w:jc w:val="both"/>
        <w:rPr>
          <w:bCs/>
          <w:sz w:val="28"/>
          <w:szCs w:val="28"/>
        </w:rPr>
      </w:pPr>
      <w:bookmarkStart w:id="0" w:name="sub_1"/>
      <w:r w:rsidRPr="00A72397">
        <w:rPr>
          <w:sz w:val="28"/>
          <w:szCs w:val="28"/>
        </w:rPr>
        <w:t>1. Утвердить</w:t>
      </w:r>
      <w:r w:rsidR="00D019E3" w:rsidRPr="00A72397">
        <w:rPr>
          <w:sz w:val="28"/>
          <w:szCs w:val="28"/>
        </w:rPr>
        <w:t xml:space="preserve"> </w:t>
      </w:r>
      <w:bookmarkStart w:id="1" w:name="sub_11"/>
      <w:bookmarkEnd w:id="0"/>
      <w:r w:rsidR="009B6C17">
        <w:rPr>
          <w:sz w:val="28"/>
          <w:szCs w:val="28"/>
        </w:rPr>
        <w:t xml:space="preserve">прилагаемую </w:t>
      </w:r>
      <w:bookmarkStart w:id="2" w:name="sub_2"/>
      <w:bookmarkEnd w:id="1"/>
      <w:r w:rsidR="0067530A" w:rsidRPr="0067530A">
        <w:rPr>
          <w:sz w:val="28"/>
          <w:szCs w:val="28"/>
        </w:rPr>
        <w:t>Программу профилактики рисков причинения вреда (ущерба) охраняемым законом ценностям на 2022 год</w:t>
      </w:r>
      <w:r w:rsidR="003D0BE0">
        <w:rPr>
          <w:sz w:val="28"/>
          <w:szCs w:val="28"/>
        </w:rPr>
        <w:t xml:space="preserve"> по </w:t>
      </w:r>
      <w:r w:rsidR="00983619" w:rsidRPr="00983619">
        <w:rPr>
          <w:bCs/>
          <w:sz w:val="28"/>
          <w:szCs w:val="28"/>
        </w:rPr>
        <w:t>лицензионному контролю за соблюдением лицензиатами при осуществлении заготовки, хранения, переработки и реализации лома черных металлов, цветных металлов лицензионных требований.</w:t>
      </w:r>
    </w:p>
    <w:p w:rsidR="00A72397" w:rsidRPr="00453C6F" w:rsidRDefault="001463DB" w:rsidP="0067530A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7248CF">
        <w:rPr>
          <w:bCs/>
          <w:sz w:val="28"/>
          <w:szCs w:val="28"/>
        </w:rPr>
        <w:t>2</w:t>
      </w:r>
      <w:r w:rsidR="00A72397">
        <w:rPr>
          <w:bCs/>
          <w:sz w:val="28"/>
          <w:szCs w:val="28"/>
        </w:rPr>
        <w:t xml:space="preserve">. </w:t>
      </w:r>
      <w:r w:rsidR="00A72397" w:rsidRPr="00A72397">
        <w:rPr>
          <w:sz w:val="28"/>
          <w:szCs w:val="28"/>
        </w:rPr>
        <w:t>Отделу</w:t>
      </w:r>
      <w:r w:rsidR="00A72397" w:rsidRPr="00453C6F">
        <w:rPr>
          <w:bCs/>
          <w:sz w:val="28"/>
          <w:szCs w:val="28"/>
        </w:rPr>
        <w:t xml:space="preserve"> </w:t>
      </w:r>
      <w:r w:rsidR="00254321" w:rsidRPr="00254321">
        <w:rPr>
          <w:bCs/>
          <w:sz w:val="28"/>
          <w:szCs w:val="28"/>
        </w:rPr>
        <w:t>программного управления, анализа и мониторинга</w:t>
      </w:r>
      <w:r w:rsidR="00254321" w:rsidRPr="00453C6F">
        <w:rPr>
          <w:bCs/>
          <w:sz w:val="28"/>
          <w:szCs w:val="28"/>
        </w:rPr>
        <w:t xml:space="preserve"> </w:t>
      </w:r>
      <w:r w:rsidR="00A72397" w:rsidRPr="00453C6F">
        <w:rPr>
          <w:bCs/>
          <w:sz w:val="28"/>
          <w:szCs w:val="28"/>
        </w:rPr>
        <w:t>(</w:t>
      </w:r>
      <w:proofErr w:type="spellStart"/>
      <w:r w:rsidR="00A72397" w:rsidRPr="00453C6F">
        <w:rPr>
          <w:bCs/>
          <w:sz w:val="28"/>
          <w:szCs w:val="28"/>
        </w:rPr>
        <w:t>Ишутин</w:t>
      </w:r>
      <w:proofErr w:type="spellEnd"/>
      <w:r w:rsidR="00A72397" w:rsidRPr="00453C6F">
        <w:rPr>
          <w:bCs/>
          <w:sz w:val="28"/>
          <w:szCs w:val="28"/>
        </w:rPr>
        <w:t>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A72397" w:rsidRDefault="007248CF" w:rsidP="001463DB">
      <w:pPr>
        <w:pStyle w:val="ConsPlusNormal"/>
        <w:ind w:firstLine="708"/>
        <w:jc w:val="both"/>
        <w:rPr>
          <w:szCs w:val="28"/>
        </w:rPr>
      </w:pPr>
      <w:r>
        <w:rPr>
          <w:bCs/>
          <w:szCs w:val="28"/>
        </w:rPr>
        <w:t>3</w:t>
      </w:r>
      <w:r w:rsidR="00A72397">
        <w:rPr>
          <w:bCs/>
          <w:szCs w:val="28"/>
        </w:rPr>
        <w:t xml:space="preserve">. </w:t>
      </w:r>
      <w:r w:rsidR="00A72397" w:rsidRPr="00453C6F">
        <w:rPr>
          <w:bCs/>
          <w:szCs w:val="28"/>
        </w:rPr>
        <w:t xml:space="preserve">Контроль за исполнением настоящего приказа </w:t>
      </w:r>
      <w:r w:rsidR="00A72397" w:rsidRPr="00C157F7">
        <w:rPr>
          <w:szCs w:val="28"/>
        </w:rPr>
        <w:t xml:space="preserve">возложить на заместителя руководителя департамента имущественных и земельных отношений Воронежской области </w:t>
      </w:r>
      <w:r w:rsidR="00254321">
        <w:rPr>
          <w:szCs w:val="28"/>
        </w:rPr>
        <w:t>Медведева А.В.</w:t>
      </w:r>
    </w:p>
    <w:p w:rsidR="00254321" w:rsidRDefault="00254321" w:rsidP="00F96FF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bookmarkStart w:id="3" w:name="sub_5"/>
      <w:bookmarkEnd w:id="2"/>
    </w:p>
    <w:p w:rsidR="00254321" w:rsidRDefault="00254321" w:rsidP="00F96FF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254321" w:rsidRDefault="00254321" w:rsidP="00F96FF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96FFB" w:rsidRDefault="009B1EE1" w:rsidP="00F96FF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</w:t>
      </w:r>
      <w:r w:rsidR="00F96FFB" w:rsidRPr="002C69ED">
        <w:rPr>
          <w:rFonts w:eastAsia="Calibri"/>
          <w:sz w:val="28"/>
          <w:szCs w:val="28"/>
          <w:lang w:eastAsia="en-US"/>
        </w:rPr>
        <w:t>уководител</w:t>
      </w:r>
      <w:r>
        <w:rPr>
          <w:rFonts w:eastAsia="Calibri"/>
          <w:sz w:val="28"/>
          <w:szCs w:val="28"/>
          <w:lang w:eastAsia="en-US"/>
        </w:rPr>
        <w:t>ь</w:t>
      </w:r>
      <w:r w:rsidR="00F96FFB" w:rsidRPr="002C69ED">
        <w:rPr>
          <w:rFonts w:eastAsia="Calibri"/>
          <w:sz w:val="28"/>
          <w:szCs w:val="28"/>
          <w:lang w:eastAsia="en-US"/>
        </w:rPr>
        <w:t xml:space="preserve"> департамента                                              </w:t>
      </w:r>
      <w:r w:rsidR="00F96FFB">
        <w:rPr>
          <w:rFonts w:eastAsia="Calibri"/>
          <w:sz w:val="28"/>
          <w:szCs w:val="28"/>
          <w:lang w:eastAsia="en-US"/>
        </w:rPr>
        <w:t xml:space="preserve">     </w:t>
      </w:r>
      <w:r w:rsidR="00F96FFB" w:rsidRPr="002C69ED">
        <w:rPr>
          <w:rFonts w:eastAsia="Calibri"/>
          <w:sz w:val="28"/>
          <w:szCs w:val="28"/>
          <w:lang w:eastAsia="en-US"/>
        </w:rPr>
        <w:t xml:space="preserve">     </w:t>
      </w:r>
      <w:r w:rsidR="00A72397">
        <w:rPr>
          <w:rFonts w:eastAsia="Calibri"/>
          <w:sz w:val="28"/>
          <w:szCs w:val="28"/>
          <w:lang w:eastAsia="en-US"/>
        </w:rPr>
        <w:t xml:space="preserve"> </w:t>
      </w:r>
      <w:r w:rsidR="007248CF">
        <w:rPr>
          <w:rFonts w:eastAsia="Calibri"/>
          <w:sz w:val="28"/>
          <w:szCs w:val="28"/>
          <w:lang w:eastAsia="en-US"/>
        </w:rPr>
        <w:t xml:space="preserve">  </w:t>
      </w:r>
      <w:r w:rsidR="00A72397">
        <w:rPr>
          <w:rFonts w:eastAsia="Calibri"/>
          <w:sz w:val="28"/>
          <w:szCs w:val="28"/>
          <w:lang w:eastAsia="en-US"/>
        </w:rPr>
        <w:t xml:space="preserve">     </w:t>
      </w:r>
      <w:r w:rsidR="00F96FFB" w:rsidRPr="002C69ED">
        <w:rPr>
          <w:rFonts w:eastAsia="Calibri"/>
          <w:sz w:val="28"/>
          <w:szCs w:val="28"/>
          <w:lang w:eastAsia="en-US"/>
        </w:rPr>
        <w:t xml:space="preserve"> С.В. Юсупов</w:t>
      </w:r>
    </w:p>
    <w:p w:rsidR="003D0BE0" w:rsidRDefault="003D0BE0" w:rsidP="00F96FF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3D0BE0" w:rsidRDefault="003D0BE0" w:rsidP="00F96FF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4986" w:type="dxa"/>
        <w:tblLook w:val="04A0" w:firstRow="1" w:lastRow="0" w:firstColumn="1" w:lastColumn="0" w:noHBand="0" w:noVBand="1"/>
      </w:tblPr>
      <w:tblGrid>
        <w:gridCol w:w="3808"/>
      </w:tblGrid>
      <w:tr w:rsidR="00983619" w:rsidTr="00A01EF0">
        <w:trPr>
          <w:trHeight w:val="2406"/>
        </w:trPr>
        <w:tc>
          <w:tcPr>
            <w:tcW w:w="3808" w:type="dxa"/>
          </w:tcPr>
          <w:p w:rsidR="00983619" w:rsidRDefault="00983619" w:rsidP="00A01EF0">
            <w:pPr>
              <w:spacing w:line="256" w:lineRule="auto"/>
              <w:jc w:val="center"/>
              <w:rPr>
                <w:lang w:eastAsia="en-US"/>
              </w:rPr>
            </w:pPr>
            <w:bookmarkStart w:id="4" w:name="_GoBack"/>
            <w:bookmarkEnd w:id="3"/>
            <w:bookmarkEnd w:id="4"/>
            <w:r>
              <w:rPr>
                <w:lang w:eastAsia="en-US"/>
              </w:rPr>
              <w:t>Утверждена</w:t>
            </w:r>
          </w:p>
          <w:p w:rsidR="00983619" w:rsidRDefault="00983619" w:rsidP="00A01E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приказом департамента</w:t>
            </w:r>
          </w:p>
          <w:p w:rsidR="00983619" w:rsidRDefault="00983619" w:rsidP="00A01E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департамента  имущественных</w:t>
            </w:r>
            <w:proofErr w:type="gramEnd"/>
            <w:r>
              <w:rPr>
                <w:lang w:eastAsia="en-US"/>
              </w:rPr>
              <w:t xml:space="preserve"> и земельных отношений  Воронежской области</w:t>
            </w:r>
          </w:p>
          <w:p w:rsidR="00983619" w:rsidRDefault="00983619" w:rsidP="00A01EF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от ____________№ __________</w:t>
            </w:r>
          </w:p>
        </w:tc>
      </w:tr>
    </w:tbl>
    <w:p w:rsidR="00983619" w:rsidRPr="00A72397" w:rsidRDefault="00983619" w:rsidP="00983619">
      <w:pPr>
        <w:jc w:val="center"/>
        <w:rPr>
          <w:b/>
          <w:sz w:val="28"/>
          <w:szCs w:val="28"/>
        </w:rPr>
      </w:pPr>
      <w:r w:rsidRPr="00A72397">
        <w:rPr>
          <w:b/>
          <w:sz w:val="28"/>
          <w:szCs w:val="28"/>
        </w:rPr>
        <w:t>Программы профилактики</w:t>
      </w:r>
    </w:p>
    <w:p w:rsidR="00983619" w:rsidRDefault="00983619" w:rsidP="00983619">
      <w:pPr>
        <w:jc w:val="center"/>
        <w:rPr>
          <w:b/>
          <w:sz w:val="28"/>
          <w:szCs w:val="28"/>
        </w:rPr>
      </w:pPr>
      <w:r w:rsidRPr="00A723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рисков причинения вреда (ущерба) охраняемым </w:t>
      </w:r>
    </w:p>
    <w:p w:rsidR="00983619" w:rsidRPr="00983619" w:rsidRDefault="00983619" w:rsidP="00983619">
      <w:pPr>
        <w:pStyle w:val="a6"/>
        <w:ind w:firstLine="708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законом ценностям</w:t>
      </w:r>
      <w:r w:rsidRPr="00A72397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22</w:t>
      </w:r>
      <w:r w:rsidRPr="00A72397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  <w:r w:rsidRPr="00983619">
        <w:rPr>
          <w:b/>
          <w:bCs/>
          <w:sz w:val="28"/>
          <w:szCs w:val="28"/>
        </w:rPr>
        <w:t>лицензионному контролю за соблюдением лицензиатами при осуществлении заготовки, хранения, переработки и реализации лома черных металлов, цветных металлов лицензионных требований.</w:t>
      </w:r>
    </w:p>
    <w:p w:rsidR="00983619" w:rsidRDefault="00983619" w:rsidP="00983619">
      <w:pPr>
        <w:jc w:val="center"/>
        <w:rPr>
          <w:b/>
          <w:sz w:val="28"/>
          <w:szCs w:val="28"/>
        </w:rPr>
      </w:pPr>
    </w:p>
    <w:p w:rsidR="00983619" w:rsidRDefault="00983619" w:rsidP="00983619"/>
    <w:p w:rsidR="00983619" w:rsidRPr="004E3603" w:rsidRDefault="00983619" w:rsidP="0098361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bookmarkStart w:id="5" w:name="sub_1001"/>
      <w:r>
        <w:rPr>
          <w:sz w:val="28"/>
          <w:szCs w:val="28"/>
          <w:lang w:val="en-US"/>
        </w:rPr>
        <w:t>I</w:t>
      </w:r>
      <w:r w:rsidRPr="004E3603">
        <w:rPr>
          <w:sz w:val="28"/>
          <w:szCs w:val="28"/>
        </w:rPr>
        <w:t xml:space="preserve">. </w:t>
      </w:r>
      <w:bookmarkEnd w:id="5"/>
      <w:r>
        <w:rPr>
          <w:sz w:val="28"/>
          <w:szCs w:val="28"/>
        </w:rPr>
        <w:t>Общие положения</w:t>
      </w:r>
    </w:p>
    <w:p w:rsidR="00983619" w:rsidRDefault="00983619" w:rsidP="00983619">
      <w:pPr>
        <w:pStyle w:val="1"/>
        <w:rPr>
          <w:sz w:val="28"/>
          <w:szCs w:val="28"/>
        </w:rPr>
      </w:pPr>
    </w:p>
    <w:p w:rsidR="00983619" w:rsidRDefault="00983619" w:rsidP="00983619">
      <w:pPr>
        <w:ind w:firstLine="708"/>
        <w:jc w:val="both"/>
        <w:rPr>
          <w:sz w:val="28"/>
          <w:szCs w:val="28"/>
        </w:rPr>
      </w:pPr>
      <w:bookmarkStart w:id="6" w:name="sub_1011"/>
      <w:r>
        <w:rPr>
          <w:sz w:val="28"/>
          <w:szCs w:val="28"/>
        </w:rPr>
        <w:t xml:space="preserve">1.1. Программа </w:t>
      </w:r>
      <w:r w:rsidRPr="006B19EA">
        <w:rPr>
          <w:sz w:val="28"/>
          <w:szCs w:val="28"/>
        </w:rPr>
        <w:t>профилактики  рисков причинения вреда (ущерба) охраняемым законом ценностям на 2022 год</w:t>
      </w:r>
      <w:r>
        <w:rPr>
          <w:sz w:val="28"/>
          <w:szCs w:val="28"/>
        </w:rPr>
        <w:t xml:space="preserve">  (далее - Программа) направлена на предупреждение нарушений обязательных требований, соблюдение которых проверяется департаментом имущественных и земельных отношений Воронежской области (далее - департамент) при проведении контрольных (надзорных) мероприятий при осуществлении </w:t>
      </w:r>
      <w:r>
        <w:rPr>
          <w:bCs/>
          <w:sz w:val="28"/>
          <w:szCs w:val="28"/>
        </w:rPr>
        <w:t xml:space="preserve">лицензионного контроля за соблюдением лицензиатами при осуществлении заготовки, хранения, переработки и реализации лома черных металлов, цветных металлов лицензионных требований, </w:t>
      </w:r>
      <w:r>
        <w:rPr>
          <w:rFonts w:eastAsiaTheme="minorHAnsi"/>
          <w:sz w:val="28"/>
          <w:szCs w:val="28"/>
          <w:lang w:eastAsia="en-US"/>
        </w:rPr>
        <w:t>регионального государственного контроля (надзора) в области розничной продажи алкогольной и спиртосодержащей продукции.</w:t>
      </w:r>
    </w:p>
    <w:p w:rsidR="00983619" w:rsidRDefault="00983619" w:rsidP="00983619">
      <w:pPr>
        <w:ind w:firstLine="708"/>
        <w:jc w:val="both"/>
        <w:rPr>
          <w:sz w:val="28"/>
          <w:szCs w:val="28"/>
        </w:rPr>
      </w:pPr>
      <w:bookmarkStart w:id="7" w:name="sub_1012"/>
      <w:bookmarkEnd w:id="6"/>
      <w:r>
        <w:rPr>
          <w:sz w:val="28"/>
          <w:szCs w:val="28"/>
        </w:rPr>
        <w:t>1.2. Виды контроля (надзора), в отношении которых разработана настоящая Программа:</w:t>
      </w:r>
    </w:p>
    <w:p w:rsidR="00983619" w:rsidRDefault="00983619" w:rsidP="00983619">
      <w:pPr>
        <w:pStyle w:val="a6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лицензионный контроль за соблюдением лицензиатами при осуществлении заготовки, хранения, переработки и реализации лома черных металлов, цветных металлов лицензионных требований.</w:t>
      </w:r>
    </w:p>
    <w:p w:rsidR="00983619" w:rsidRDefault="00983619" w:rsidP="00983619">
      <w:pPr>
        <w:pStyle w:val="a6"/>
        <w:jc w:val="both"/>
        <w:rPr>
          <w:sz w:val="28"/>
          <w:szCs w:val="28"/>
        </w:rPr>
      </w:pPr>
    </w:p>
    <w:p w:rsidR="00983619" w:rsidRDefault="00983619" w:rsidP="00983619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val="en-US"/>
        </w:rPr>
        <w:t>II</w:t>
      </w:r>
      <w:r w:rsidRPr="004E3603">
        <w:rPr>
          <w:sz w:val="28"/>
          <w:szCs w:val="28"/>
        </w:rPr>
        <w:t xml:space="preserve"> А</w:t>
      </w:r>
      <w:r w:rsidRPr="004E3603">
        <w:rPr>
          <w:rFonts w:eastAsiaTheme="minorHAnsi"/>
          <w:sz w:val="28"/>
          <w:szCs w:val="28"/>
          <w:lang w:eastAsia="en-US"/>
        </w:rPr>
        <w:t>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983619" w:rsidRDefault="00983619" w:rsidP="00983619">
      <w:pPr>
        <w:pStyle w:val="a6"/>
        <w:jc w:val="both"/>
        <w:rPr>
          <w:rFonts w:eastAsiaTheme="minorHAnsi"/>
          <w:sz w:val="28"/>
          <w:szCs w:val="28"/>
          <w:lang w:eastAsia="en-US"/>
        </w:rPr>
      </w:pPr>
    </w:p>
    <w:p w:rsidR="00983619" w:rsidRPr="005F673C" w:rsidRDefault="00983619" w:rsidP="0098361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983619" w:rsidRDefault="00983619" w:rsidP="00983619">
      <w:pPr>
        <w:pStyle w:val="a6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</w:t>
      </w:r>
      <w:r w:rsidRPr="0010278B">
        <w:rPr>
          <w:b/>
          <w:bCs/>
          <w:sz w:val="28"/>
          <w:szCs w:val="28"/>
        </w:rPr>
        <w:t>ицензионный контроль за соблюдением лицензиатами при осуществлении заготовки, хранения, переработки и реализации лома черных металлов, цветных металлов лицензионных требований.</w:t>
      </w:r>
    </w:p>
    <w:p w:rsidR="00983619" w:rsidRPr="0010278B" w:rsidRDefault="00983619" w:rsidP="00983619">
      <w:pPr>
        <w:pStyle w:val="a6"/>
        <w:ind w:firstLine="708"/>
        <w:jc w:val="both"/>
        <w:rPr>
          <w:b/>
          <w:bCs/>
          <w:sz w:val="28"/>
          <w:szCs w:val="28"/>
        </w:rPr>
      </w:pPr>
    </w:p>
    <w:p w:rsidR="00983619" w:rsidRDefault="00983619" w:rsidP="009836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E4A9C">
        <w:rPr>
          <w:sz w:val="28"/>
          <w:szCs w:val="28"/>
        </w:rPr>
        <w:t>В План проверок на 20</w:t>
      </w:r>
      <w:r>
        <w:rPr>
          <w:sz w:val="28"/>
          <w:szCs w:val="28"/>
        </w:rPr>
        <w:t xml:space="preserve">21 год включена 46 хозяйствующих субъектов, </w:t>
      </w:r>
      <w:r w:rsidRPr="002E4A9C">
        <w:rPr>
          <w:sz w:val="28"/>
          <w:szCs w:val="28"/>
        </w:rPr>
        <w:t>осуществляющ</w:t>
      </w:r>
      <w:r>
        <w:rPr>
          <w:sz w:val="28"/>
          <w:szCs w:val="28"/>
        </w:rPr>
        <w:t>их</w:t>
      </w:r>
      <w:r w:rsidRPr="002E4A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деятельность по </w:t>
      </w:r>
      <w:r w:rsidRPr="00E34F4E">
        <w:rPr>
          <w:bCs/>
          <w:sz w:val="28"/>
          <w:szCs w:val="28"/>
        </w:rPr>
        <w:t>заготовк</w:t>
      </w:r>
      <w:r>
        <w:rPr>
          <w:bCs/>
          <w:sz w:val="28"/>
          <w:szCs w:val="28"/>
        </w:rPr>
        <w:t>е</w:t>
      </w:r>
      <w:r w:rsidRPr="00E34F4E">
        <w:rPr>
          <w:bCs/>
          <w:sz w:val="28"/>
          <w:szCs w:val="28"/>
        </w:rPr>
        <w:t>, хранени</w:t>
      </w:r>
      <w:r>
        <w:rPr>
          <w:bCs/>
          <w:sz w:val="28"/>
          <w:szCs w:val="28"/>
        </w:rPr>
        <w:t>ю</w:t>
      </w:r>
      <w:r w:rsidRPr="00E34F4E">
        <w:rPr>
          <w:bCs/>
          <w:sz w:val="28"/>
          <w:szCs w:val="28"/>
        </w:rPr>
        <w:t>, переработк</w:t>
      </w:r>
      <w:r>
        <w:rPr>
          <w:bCs/>
          <w:sz w:val="28"/>
          <w:szCs w:val="28"/>
        </w:rPr>
        <w:t>е</w:t>
      </w:r>
      <w:r w:rsidRPr="00E34F4E">
        <w:rPr>
          <w:bCs/>
          <w:sz w:val="28"/>
          <w:szCs w:val="28"/>
        </w:rPr>
        <w:t xml:space="preserve"> и реализации лома черных металлов, цветных м</w:t>
      </w:r>
      <w:r>
        <w:rPr>
          <w:bCs/>
          <w:sz w:val="28"/>
          <w:szCs w:val="28"/>
        </w:rPr>
        <w:t>еталлов</w:t>
      </w:r>
      <w:r w:rsidRPr="002E4A9C">
        <w:rPr>
          <w:sz w:val="28"/>
          <w:szCs w:val="28"/>
        </w:rPr>
        <w:t>.</w:t>
      </w:r>
    </w:p>
    <w:p w:rsidR="00983619" w:rsidRDefault="00983619" w:rsidP="009836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Всего в 2021 году проведено ____</w:t>
      </w:r>
      <w:r w:rsidRPr="00E3419C">
        <w:rPr>
          <w:b/>
          <w:sz w:val="28"/>
          <w:szCs w:val="28"/>
        </w:rPr>
        <w:t>40_</w:t>
      </w:r>
      <w:r>
        <w:rPr>
          <w:sz w:val="28"/>
          <w:szCs w:val="28"/>
        </w:rPr>
        <w:t xml:space="preserve">__ плановых проверок, 1 проверка не проведена в связи с уклонением хозяйствующего субъекта от проведения плановой проверки.  </w:t>
      </w:r>
    </w:p>
    <w:p w:rsidR="00983619" w:rsidRDefault="00983619" w:rsidP="0098361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Департамент направил работу на усиление проведения профилактических мероприятий, направленных на предупреждение и недопущение нарушений обязательных требований, что стало основным направлением контрольно-надзорной деятельности Департамента в 2020 -2021 годах.</w:t>
      </w:r>
    </w:p>
    <w:p w:rsidR="00983619" w:rsidRDefault="00983619" w:rsidP="00983619">
      <w:pPr>
        <w:pStyle w:val="a6"/>
        <w:ind w:firstLine="708"/>
        <w:jc w:val="both"/>
        <w:rPr>
          <w:sz w:val="28"/>
          <w:szCs w:val="28"/>
        </w:rPr>
      </w:pPr>
      <w:r w:rsidRPr="00EA4845">
        <w:rPr>
          <w:rFonts w:eastAsia="Calibri"/>
          <w:sz w:val="28"/>
          <w:szCs w:val="28"/>
          <w:lang w:eastAsia="en-US"/>
        </w:rPr>
        <w:t>На официальном сайте департамента в сети «Интернет» размещен приказ департамента от 28.06.2018 № 1575 «</w:t>
      </w:r>
      <w:r w:rsidRPr="00965FEE">
        <w:rPr>
          <w:sz w:val="28"/>
          <w:szCs w:val="28"/>
        </w:rPr>
        <w:t>Об утверждении Перечней правовых актов и их отдельных частей, содержащих обязательные требования, соблюдение которых оценивается при проведении мероприятий по контролю в рамках отдельного вида государственного контроля (надзора), осуществляемого департаментом имущественных и земельных отношений Воронежской области</w:t>
      </w:r>
      <w:r>
        <w:rPr>
          <w:sz w:val="28"/>
          <w:szCs w:val="28"/>
        </w:rPr>
        <w:t xml:space="preserve"> </w:t>
      </w:r>
      <w:r w:rsidRPr="00965FEE">
        <w:rPr>
          <w:sz w:val="28"/>
          <w:szCs w:val="28"/>
        </w:rPr>
        <w:t>и Порядка их ведения</w:t>
      </w:r>
      <w:r>
        <w:rPr>
          <w:sz w:val="28"/>
          <w:szCs w:val="28"/>
        </w:rPr>
        <w:t>»</w:t>
      </w:r>
      <w:r w:rsidRPr="00AB7430">
        <w:rPr>
          <w:sz w:val="28"/>
          <w:szCs w:val="28"/>
        </w:rPr>
        <w:t>.</w:t>
      </w:r>
    </w:p>
    <w:p w:rsidR="00983619" w:rsidRPr="00945936" w:rsidRDefault="00983619" w:rsidP="00983619">
      <w:pPr>
        <w:pStyle w:val="a6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45936">
        <w:rPr>
          <w:rFonts w:eastAsia="Calibri"/>
          <w:sz w:val="28"/>
          <w:szCs w:val="28"/>
          <w:lang w:eastAsia="en-US"/>
        </w:rPr>
        <w:t>На официальном сайте департамента реализована возможность оставить замечания и внести предложения по Перечню нормативных правовых актов.</w:t>
      </w:r>
    </w:p>
    <w:p w:rsidR="00983619" w:rsidRPr="00945936" w:rsidRDefault="00983619" w:rsidP="00983619">
      <w:pPr>
        <w:pStyle w:val="a6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45936">
        <w:rPr>
          <w:rFonts w:eastAsia="Calibri"/>
          <w:sz w:val="28"/>
          <w:szCs w:val="28"/>
          <w:lang w:eastAsia="en-US"/>
        </w:rPr>
        <w:t>Информирование юридических лиц и индивидуальных предпринимателей о вступлении в силу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 осуществляется посредством размещения новостных сообщений на официальном сайте департамента.</w:t>
      </w:r>
    </w:p>
    <w:p w:rsidR="00983619" w:rsidRDefault="00983619" w:rsidP="0098361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оказания практической помощи </w:t>
      </w:r>
      <w:r w:rsidRPr="003A5162">
        <w:rPr>
          <w:sz w:val="28"/>
          <w:szCs w:val="28"/>
        </w:rPr>
        <w:t xml:space="preserve">хозяйствующим субъектам, разработаны и размещены на </w:t>
      </w:r>
      <w:r>
        <w:rPr>
          <w:sz w:val="28"/>
          <w:szCs w:val="28"/>
        </w:rPr>
        <w:t>официальном сайте департамента</w:t>
      </w:r>
      <w:r w:rsidRPr="003A5162">
        <w:rPr>
          <w:sz w:val="28"/>
          <w:szCs w:val="28"/>
        </w:rPr>
        <w:t>:</w:t>
      </w:r>
    </w:p>
    <w:p w:rsidR="00983619" w:rsidRDefault="00983619" w:rsidP="00983619">
      <w:pPr>
        <w:pStyle w:val="af4"/>
        <w:shd w:val="clear" w:color="auto" w:fill="FFFFFF"/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руководство по соблюдению обязательных требований при осуществлении деятельности по заготовке, хранении, переработке и реализации лома черных металлов, цветных металлов.</w:t>
      </w:r>
    </w:p>
    <w:p w:rsidR="00983619" w:rsidRDefault="00983619" w:rsidP="0098361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состоянию на 01.12.2021 на территории Воронежской области осуществляют 135 хозяйствующих субъекта, занимающихся заготовкой, хранением, переработкой и реализацией лома черных металлов, цветных металлов.</w:t>
      </w:r>
    </w:p>
    <w:p w:rsidR="00983619" w:rsidRDefault="00983619" w:rsidP="0098361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2021 году было выдано 1 предписание по фактам нарушений обязательных требований, которое было исполнено в установленный срок. </w:t>
      </w:r>
    </w:p>
    <w:p w:rsidR="00983619" w:rsidRDefault="00983619" w:rsidP="00983619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Х</w:t>
      </w:r>
      <w:r w:rsidRPr="004E3603">
        <w:rPr>
          <w:rFonts w:eastAsiaTheme="minorHAnsi"/>
          <w:sz w:val="28"/>
          <w:szCs w:val="28"/>
          <w:lang w:eastAsia="en-US"/>
        </w:rPr>
        <w:t>арактеристика проблем, на решение которых направлена программа профилактики рисков причинения вреда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983619" w:rsidRDefault="00983619" w:rsidP="0098361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5F673C">
        <w:rPr>
          <w:rFonts w:eastAsiaTheme="minorHAnsi"/>
          <w:sz w:val="28"/>
          <w:szCs w:val="28"/>
          <w:lang w:eastAsia="en-US"/>
        </w:rPr>
        <w:t xml:space="preserve">Отсутствие единого понимания </w:t>
      </w:r>
      <w:r>
        <w:rPr>
          <w:rFonts w:eastAsiaTheme="minorHAnsi"/>
          <w:sz w:val="28"/>
          <w:szCs w:val="28"/>
          <w:lang w:eastAsia="en-US"/>
        </w:rPr>
        <w:t xml:space="preserve">соблюдения </w:t>
      </w:r>
      <w:r w:rsidRPr="005F673C">
        <w:rPr>
          <w:rFonts w:eastAsiaTheme="minorHAnsi"/>
          <w:sz w:val="28"/>
          <w:szCs w:val="28"/>
          <w:lang w:eastAsia="en-US"/>
        </w:rPr>
        <w:t>обязательных требований у контролируемых лиц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983619" w:rsidRDefault="00983619" w:rsidP="0098361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  -</w:t>
      </w:r>
      <w:r w:rsidRPr="005F673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Снижение административной нагрузки </w:t>
      </w:r>
      <w:proofErr w:type="gramStart"/>
      <w:r>
        <w:rPr>
          <w:rFonts w:eastAsiaTheme="minorHAnsi"/>
          <w:sz w:val="28"/>
          <w:szCs w:val="28"/>
          <w:lang w:eastAsia="en-US"/>
        </w:rPr>
        <w:t>на подконтрольных субъектов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связи с мораторием на проведение контрольных (надзорных) мероприятий в 2020 году, что послужило в свою очередь в 2021 году выявление в большинстве случаев нарушений обязательных требований.</w:t>
      </w:r>
    </w:p>
    <w:p w:rsidR="00983619" w:rsidRPr="005F673C" w:rsidRDefault="00983619" w:rsidP="0098361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983619" w:rsidRDefault="00983619" w:rsidP="0098361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Ц</w:t>
      </w:r>
      <w:r>
        <w:rPr>
          <w:rFonts w:eastAsiaTheme="minorHAnsi"/>
          <w:sz w:val="28"/>
          <w:szCs w:val="28"/>
          <w:lang w:eastAsia="en-US"/>
        </w:rPr>
        <w:t>ели и задачи реализации программы профилактики</w:t>
      </w:r>
    </w:p>
    <w:p w:rsidR="00983619" w:rsidRDefault="00983619" w:rsidP="0098361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983619" w:rsidRPr="00F26370" w:rsidRDefault="00983619" w:rsidP="00983619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Ц</w:t>
      </w:r>
      <w:r w:rsidRPr="00F26370">
        <w:rPr>
          <w:rFonts w:eastAsiaTheme="minorHAnsi"/>
          <w:sz w:val="28"/>
          <w:szCs w:val="28"/>
          <w:lang w:eastAsia="en-US"/>
        </w:rPr>
        <w:t>ел</w:t>
      </w:r>
      <w:r>
        <w:rPr>
          <w:rFonts w:eastAsiaTheme="minorHAnsi"/>
          <w:sz w:val="28"/>
          <w:szCs w:val="28"/>
          <w:lang w:eastAsia="en-US"/>
        </w:rPr>
        <w:t>и реализации Программы</w:t>
      </w:r>
      <w:r w:rsidRPr="00F26370">
        <w:rPr>
          <w:rFonts w:eastAsiaTheme="minorHAnsi"/>
          <w:sz w:val="28"/>
          <w:szCs w:val="28"/>
          <w:lang w:eastAsia="en-US"/>
        </w:rPr>
        <w:t>:</w:t>
      </w:r>
    </w:p>
    <w:p w:rsidR="00983619" w:rsidRPr="00F26370" w:rsidRDefault="00983619" w:rsidP="00983619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26370">
        <w:rPr>
          <w:rFonts w:eastAsiaTheme="minorHAnsi"/>
          <w:sz w:val="28"/>
          <w:szCs w:val="28"/>
          <w:lang w:eastAsia="en-US"/>
        </w:rPr>
        <w:t>1) стимулирование добросовестного соблюдения обязательных требований всеми контролируемыми лицами;</w:t>
      </w:r>
    </w:p>
    <w:p w:rsidR="00983619" w:rsidRPr="00F26370" w:rsidRDefault="00983619" w:rsidP="00983619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26370">
        <w:rPr>
          <w:rFonts w:eastAsiaTheme="minorHAnsi"/>
          <w:sz w:val="28"/>
          <w:szCs w:val="28"/>
          <w:lang w:eastAsia="en-US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83619" w:rsidRPr="00F26370" w:rsidRDefault="00983619" w:rsidP="00983619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26370">
        <w:rPr>
          <w:rFonts w:eastAsiaTheme="minorHAnsi"/>
          <w:sz w:val="28"/>
          <w:szCs w:val="28"/>
          <w:lang w:eastAsia="en-US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83619" w:rsidRDefault="00983619" w:rsidP="0098361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Основные задачи Программы:</w:t>
      </w:r>
    </w:p>
    <w:p w:rsidR="00983619" w:rsidRDefault="00983619" w:rsidP="00983619">
      <w:pPr>
        <w:ind w:firstLine="708"/>
        <w:jc w:val="both"/>
        <w:rPr>
          <w:sz w:val="28"/>
          <w:szCs w:val="28"/>
        </w:rPr>
      </w:pPr>
      <w:bookmarkStart w:id="8" w:name="sub_1031"/>
      <w:r>
        <w:rPr>
          <w:sz w:val="28"/>
          <w:szCs w:val="28"/>
        </w:rPr>
        <w:t xml:space="preserve">-Укрепление системы профилактики нарушений обязательных требований, установленных </w:t>
      </w:r>
      <w:hyperlink r:id="rId10" w:history="1">
        <w:r w:rsidRPr="004F42C0">
          <w:rPr>
            <w:rStyle w:val="af5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в сфере деятельности по заготовке, хранению, переработке и реализации лома черных металлов, цветных металлов путем активизации профилактической деятельности департамента.</w:t>
      </w:r>
    </w:p>
    <w:p w:rsidR="00983619" w:rsidRDefault="00983619" w:rsidP="00983619">
      <w:pPr>
        <w:ind w:firstLine="708"/>
        <w:jc w:val="both"/>
        <w:rPr>
          <w:sz w:val="28"/>
          <w:szCs w:val="28"/>
        </w:rPr>
      </w:pPr>
      <w:bookmarkStart w:id="9" w:name="sub_1032"/>
      <w:bookmarkEnd w:id="8"/>
      <w:r>
        <w:rPr>
          <w:sz w:val="28"/>
          <w:szCs w:val="28"/>
        </w:rPr>
        <w:t>- Формирование у всех участников контрольно-надзорной деятельности единого понимания обязательных требований при осуществлении предпринимательской деятельности.</w:t>
      </w:r>
    </w:p>
    <w:p w:rsidR="00983619" w:rsidRDefault="00983619" w:rsidP="00983619">
      <w:pPr>
        <w:ind w:firstLine="708"/>
        <w:jc w:val="both"/>
        <w:rPr>
          <w:sz w:val="28"/>
          <w:szCs w:val="28"/>
        </w:rPr>
      </w:pPr>
      <w:bookmarkStart w:id="10" w:name="sub_1033"/>
      <w:bookmarkEnd w:id="9"/>
      <w:r>
        <w:rPr>
          <w:sz w:val="28"/>
          <w:szCs w:val="28"/>
        </w:rPr>
        <w:t>- Повышение прозрачности осуществляемой департаментом контрольно-надзорной деятельности.</w:t>
      </w:r>
    </w:p>
    <w:p w:rsidR="00983619" w:rsidRDefault="00983619" w:rsidP="00983619">
      <w:pPr>
        <w:ind w:firstLine="708"/>
        <w:jc w:val="both"/>
        <w:rPr>
          <w:sz w:val="28"/>
          <w:szCs w:val="28"/>
        </w:rPr>
      </w:pPr>
    </w:p>
    <w:p w:rsidR="00983619" w:rsidRDefault="00983619" w:rsidP="00983619">
      <w:pPr>
        <w:ind w:firstLine="708"/>
        <w:jc w:val="both"/>
        <w:rPr>
          <w:sz w:val="28"/>
          <w:szCs w:val="28"/>
        </w:rPr>
      </w:pPr>
    </w:p>
    <w:p w:rsidR="00983619" w:rsidRDefault="00983619" w:rsidP="0098361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en-US" w:eastAsia="en-US"/>
        </w:rPr>
        <w:t>IV</w:t>
      </w:r>
      <w:r w:rsidRPr="00DC2C9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Перечень профилактических мероприятий, сроки (периодичность) их проведения</w:t>
      </w:r>
    </w:p>
    <w:p w:rsidR="00983619" w:rsidRDefault="00983619" w:rsidP="00983619">
      <w:pPr>
        <w:ind w:firstLine="708"/>
        <w:jc w:val="both"/>
        <w:rPr>
          <w:sz w:val="28"/>
          <w:szCs w:val="28"/>
        </w:rPr>
      </w:pPr>
    </w:p>
    <w:tbl>
      <w:tblPr>
        <w:tblW w:w="936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3699"/>
        <w:gridCol w:w="2461"/>
        <w:gridCol w:w="2359"/>
      </w:tblGrid>
      <w:tr w:rsidR="00983619" w:rsidRPr="0054600E" w:rsidTr="00A01EF0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9" w:rsidRPr="0054600E" w:rsidRDefault="00983619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1" w:name="sub_1013"/>
            <w:bookmarkEnd w:id="7"/>
            <w:bookmarkEnd w:id="10"/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83619" w:rsidRPr="0054600E" w:rsidRDefault="00983619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профилактического </w:t>
            </w: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83619" w:rsidRPr="0054600E" w:rsidRDefault="00983619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реализации мероприятия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3619" w:rsidRPr="0054600E" w:rsidRDefault="00983619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983619" w:rsidRPr="0054600E" w:rsidTr="00A01EF0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9" w:rsidRPr="0054600E" w:rsidRDefault="00983619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83619" w:rsidRPr="0054600E" w:rsidRDefault="00983619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83619" w:rsidRPr="0054600E" w:rsidRDefault="00983619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3619" w:rsidRPr="0054600E" w:rsidRDefault="00983619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983619" w:rsidRPr="0054600E" w:rsidTr="00A01EF0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9" w:rsidRPr="0054600E" w:rsidRDefault="00983619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3619" w:rsidRPr="00F76779" w:rsidRDefault="00983619" w:rsidP="00A01EF0">
            <w:pPr>
              <w:pStyle w:val="a6"/>
              <w:jc w:val="both"/>
              <w:rPr>
                <w:rFonts w:eastAsiaTheme="minorHAnsi"/>
                <w:lang w:eastAsia="en-US"/>
              </w:rPr>
            </w:pPr>
            <w:r w:rsidRPr="00F76779">
              <w:rPr>
                <w:lang w:eastAsia="en-US"/>
              </w:rPr>
              <w:t>Информирование</w:t>
            </w:r>
            <w:r>
              <w:rPr>
                <w:lang w:eastAsia="en-US"/>
              </w:rPr>
              <w:t xml:space="preserve"> контролируемых </w:t>
            </w:r>
            <w:proofErr w:type="gramStart"/>
            <w:r>
              <w:rPr>
                <w:lang w:eastAsia="en-US"/>
              </w:rPr>
              <w:t xml:space="preserve">лиц </w:t>
            </w:r>
            <w:r w:rsidRPr="00F76779">
              <w:rPr>
                <w:lang w:eastAsia="en-US"/>
              </w:rPr>
              <w:t xml:space="preserve"> </w:t>
            </w:r>
            <w:r w:rsidRPr="00F76779">
              <w:rPr>
                <w:rFonts w:eastAsiaTheme="minorHAnsi"/>
                <w:lang w:eastAsia="en-US"/>
              </w:rPr>
              <w:t>посредством</w:t>
            </w:r>
            <w:proofErr w:type="gramEnd"/>
            <w:r w:rsidRPr="00F76779">
              <w:rPr>
                <w:rFonts w:eastAsiaTheme="minorHAnsi"/>
                <w:lang w:eastAsia="en-US"/>
              </w:rPr>
              <w:t xml:space="preserve"> размещения следующих сведений на официальном сайте департамента в сети «Интернет»:</w:t>
            </w:r>
          </w:p>
          <w:p w:rsidR="00983619" w:rsidRPr="00F76779" w:rsidRDefault="00983619" w:rsidP="00A01EF0">
            <w:pPr>
              <w:pStyle w:val="a6"/>
              <w:jc w:val="both"/>
              <w:rPr>
                <w:rFonts w:eastAsiaTheme="minorHAnsi"/>
                <w:lang w:eastAsia="en-US"/>
              </w:rPr>
            </w:pPr>
            <w:r w:rsidRPr="00F76779">
              <w:rPr>
                <w:rFonts w:eastAsiaTheme="minorHAnsi"/>
                <w:lang w:eastAsia="en-US"/>
              </w:rPr>
              <w:t xml:space="preserve">1) тексты нормативных правовых актов, регулирующих осуществление государственного контроля (надзора), </w:t>
            </w:r>
          </w:p>
          <w:p w:rsidR="00983619" w:rsidRPr="00F76779" w:rsidRDefault="00983619" w:rsidP="00A01EF0">
            <w:pPr>
              <w:pStyle w:val="a6"/>
              <w:jc w:val="both"/>
              <w:rPr>
                <w:rFonts w:eastAsiaTheme="minorHAnsi"/>
                <w:lang w:eastAsia="en-US"/>
              </w:rPr>
            </w:pPr>
            <w:r w:rsidRPr="00F76779">
              <w:rPr>
                <w:rFonts w:eastAsiaTheme="minorHAnsi"/>
                <w:lang w:eastAsia="en-US"/>
              </w:rPr>
              <w:t xml:space="preserve">2) сведения об изменениях, внесенных в нормативные </w:t>
            </w:r>
            <w:r w:rsidRPr="00F76779">
              <w:rPr>
                <w:rFonts w:eastAsiaTheme="minorHAnsi"/>
                <w:lang w:eastAsia="en-US"/>
              </w:rPr>
              <w:lastRenderedPageBreak/>
              <w:t>правовые акты, регулирующие осуществление государственного контроля (надзора), о сроках и порядке их вступления в силу;</w:t>
            </w:r>
          </w:p>
          <w:p w:rsidR="00983619" w:rsidRPr="00F76779" w:rsidRDefault="00983619" w:rsidP="00A01EF0">
            <w:pPr>
              <w:pStyle w:val="a6"/>
              <w:jc w:val="both"/>
              <w:rPr>
                <w:rFonts w:eastAsiaTheme="minorHAnsi"/>
                <w:lang w:eastAsia="en-US"/>
              </w:rPr>
            </w:pPr>
            <w:r w:rsidRPr="00F76779">
              <w:rPr>
                <w:rFonts w:eastAsiaTheme="minorHAnsi"/>
                <w:lang w:eastAsia="en-US"/>
              </w:rPr>
              <w:t xml:space="preserve">3) </w:t>
            </w:r>
            <w:hyperlink r:id="rId11" w:history="1">
              <w:r w:rsidRPr="00F76779">
                <w:rPr>
                  <w:rFonts w:eastAsiaTheme="minorHAnsi"/>
                  <w:color w:val="0000FF"/>
                  <w:lang w:eastAsia="en-US"/>
                </w:rPr>
                <w:t>перечень</w:t>
              </w:r>
            </w:hyperlink>
            <w:r w:rsidRPr="00F76779">
              <w:rPr>
                <w:rFonts w:eastAsiaTheme="minorHAnsi"/>
                <w:lang w:eastAsia="en-US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983619" w:rsidRPr="00F76779" w:rsidRDefault="00983619" w:rsidP="00A01EF0">
            <w:pPr>
              <w:pStyle w:val="a6"/>
              <w:jc w:val="both"/>
              <w:rPr>
                <w:rFonts w:eastAsiaTheme="minorHAnsi"/>
                <w:lang w:eastAsia="en-US"/>
              </w:rPr>
            </w:pPr>
            <w:r w:rsidRPr="00F76779">
              <w:rPr>
                <w:rFonts w:eastAsiaTheme="minorHAnsi"/>
                <w:lang w:eastAsia="en-US"/>
              </w:rPr>
              <w:t xml:space="preserve">4) утвержденные проверочные листы в формате, допускающем их использование для </w:t>
            </w:r>
            <w:proofErr w:type="spellStart"/>
            <w:r w:rsidRPr="00F76779">
              <w:rPr>
                <w:rFonts w:eastAsiaTheme="minorHAnsi"/>
                <w:lang w:eastAsia="en-US"/>
              </w:rPr>
              <w:t>самообследования</w:t>
            </w:r>
            <w:proofErr w:type="spellEnd"/>
            <w:r w:rsidRPr="00F76779">
              <w:rPr>
                <w:rFonts w:eastAsiaTheme="minorHAnsi"/>
                <w:lang w:eastAsia="en-US"/>
              </w:rPr>
              <w:t>;</w:t>
            </w:r>
          </w:p>
          <w:p w:rsidR="00983619" w:rsidRPr="00F76779" w:rsidRDefault="00983619" w:rsidP="00A01EF0">
            <w:pPr>
              <w:pStyle w:val="a6"/>
              <w:jc w:val="both"/>
              <w:rPr>
                <w:rFonts w:eastAsiaTheme="minorHAnsi"/>
                <w:lang w:eastAsia="en-US"/>
              </w:rPr>
            </w:pPr>
            <w:r w:rsidRPr="00F76779">
              <w:rPr>
                <w:rFonts w:eastAsiaTheme="minorHAnsi"/>
                <w:lang w:eastAsia="en-US"/>
              </w:rPr>
              <w:t xml:space="preserve">5) руководства по соблюдению обязательных требований, разработанные и утвержденные в соответствии с Федеральным </w:t>
            </w:r>
            <w:hyperlink r:id="rId12" w:history="1">
              <w:r w:rsidRPr="00F76779">
                <w:rPr>
                  <w:rFonts w:eastAsiaTheme="minorHAnsi"/>
                  <w:color w:val="0000FF"/>
                  <w:lang w:eastAsia="en-US"/>
                </w:rPr>
                <w:t>законом</w:t>
              </w:r>
            </w:hyperlink>
            <w:r w:rsidRPr="00F76779">
              <w:rPr>
                <w:rFonts w:eastAsiaTheme="minorHAnsi"/>
                <w:lang w:eastAsia="en-US"/>
              </w:rPr>
              <w:t xml:space="preserve"> «Об обязательных требованиях в Российской Федерации»;</w:t>
            </w:r>
          </w:p>
          <w:p w:rsidR="00983619" w:rsidRPr="00F76779" w:rsidRDefault="00983619" w:rsidP="00A01EF0">
            <w:pPr>
              <w:pStyle w:val="a6"/>
              <w:jc w:val="both"/>
              <w:rPr>
                <w:rFonts w:eastAsiaTheme="minorHAnsi"/>
                <w:lang w:eastAsia="en-US"/>
              </w:rPr>
            </w:pPr>
            <w:r w:rsidRPr="00F76779">
              <w:rPr>
                <w:rFonts w:eastAsiaTheme="minorHAnsi"/>
                <w:lang w:eastAsia="en-US"/>
              </w:rPr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983619" w:rsidRPr="00F76779" w:rsidRDefault="00983619" w:rsidP="00A01EF0">
            <w:pPr>
              <w:pStyle w:val="a6"/>
              <w:jc w:val="both"/>
              <w:rPr>
                <w:rFonts w:eastAsiaTheme="minorHAnsi"/>
                <w:lang w:eastAsia="en-US"/>
              </w:rPr>
            </w:pPr>
          </w:p>
          <w:p w:rsidR="00983619" w:rsidRPr="00F76779" w:rsidRDefault="00983619" w:rsidP="00A01EF0">
            <w:pPr>
              <w:pStyle w:val="a6"/>
              <w:jc w:val="both"/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3619" w:rsidRPr="0054600E" w:rsidRDefault="00983619" w:rsidP="00A01EF0">
            <w:pPr>
              <w:pStyle w:val="aa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 мере внесения изменений в нормативные правовые акты в сфере розничной продажи алкогольной продукции, в сфере лицензирования заготовки, хранения, переработки и реализации лома черных металлов, </w:t>
            </w: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цветных металлов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9" w:rsidRPr="0054600E" w:rsidRDefault="00983619" w:rsidP="00A01EF0">
            <w:pPr>
              <w:pStyle w:val="aa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Отдел лицензирования,</w:t>
            </w:r>
          </w:p>
          <w:p w:rsidR="00983619" w:rsidRPr="0054600E" w:rsidRDefault="00983619" w:rsidP="00A01EF0">
            <w:pPr>
              <w:spacing w:line="256" w:lineRule="auto"/>
              <w:rPr>
                <w:lang w:eastAsia="en-US"/>
              </w:rPr>
            </w:pPr>
            <w:r w:rsidRPr="0054600E">
              <w:rPr>
                <w:lang w:eastAsia="en-US"/>
              </w:rPr>
              <w:t>лицензионного контроля и декларирования</w:t>
            </w:r>
          </w:p>
        </w:tc>
      </w:tr>
      <w:tr w:rsidR="00983619" w:rsidRPr="0054600E" w:rsidTr="00A01EF0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9" w:rsidRPr="0054600E" w:rsidRDefault="00983619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9" w:rsidRDefault="00983619" w:rsidP="00A01E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4600E">
              <w:rPr>
                <w:lang w:eastAsia="en-US"/>
              </w:rPr>
              <w:t>Обеспечение обобщения практики осуществления государственного контроля (надзора)</w:t>
            </w:r>
            <w:r>
              <w:rPr>
                <w:lang w:eastAsia="en-US"/>
              </w:rPr>
              <w:t>: подготовка</w:t>
            </w:r>
            <w:r w:rsidRPr="0054600E">
              <w:rPr>
                <w:lang w:eastAsia="en-US"/>
              </w:rPr>
              <w:t xml:space="preserve"> и размещение на </w:t>
            </w:r>
            <w:hyperlink r:id="rId13" w:history="1">
              <w:r w:rsidRPr="0054600E">
                <w:rPr>
                  <w:rStyle w:val="af5"/>
                  <w:lang w:eastAsia="en-US"/>
                </w:rPr>
                <w:t>официальном сайте</w:t>
              </w:r>
            </w:hyperlink>
            <w:r w:rsidRPr="0054600E">
              <w:rPr>
                <w:lang w:eastAsia="en-US"/>
              </w:rPr>
              <w:t xml:space="preserve"> департамента в сети «Интернет» </w:t>
            </w:r>
            <w:r>
              <w:rPr>
                <w:lang w:eastAsia="en-US"/>
              </w:rPr>
              <w:t>д</w:t>
            </w:r>
            <w:r>
              <w:rPr>
                <w:rFonts w:eastAsiaTheme="minorHAnsi"/>
                <w:lang w:eastAsia="en-US"/>
              </w:rPr>
              <w:t>оклада о правоприменительной практике</w:t>
            </w:r>
          </w:p>
          <w:p w:rsidR="00983619" w:rsidRPr="0054600E" w:rsidRDefault="00983619" w:rsidP="00A01EF0">
            <w:pPr>
              <w:pStyle w:val="ab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9" w:rsidRPr="00922BD0" w:rsidRDefault="00983619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922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1 февраля 2023,</w:t>
            </w:r>
          </w:p>
          <w:p w:rsidR="00983619" w:rsidRPr="00922BD0" w:rsidRDefault="00983619" w:rsidP="00A01EF0">
            <w:pPr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922BD0">
              <w:rPr>
                <w:lang w:eastAsia="en-US"/>
              </w:rPr>
              <w:t xml:space="preserve">азмещение на сайте департамента </w:t>
            </w:r>
            <w:r w:rsidRPr="00922BD0">
              <w:t>в срок не позднее 3 дней со дня его утверждения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9" w:rsidRPr="0054600E" w:rsidRDefault="00983619" w:rsidP="00A01EF0">
            <w:pPr>
              <w:pStyle w:val="aa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лицензирования,</w:t>
            </w:r>
          </w:p>
          <w:p w:rsidR="00983619" w:rsidRPr="0054600E" w:rsidRDefault="00983619" w:rsidP="00A01EF0">
            <w:pPr>
              <w:pStyle w:val="aa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лицензионного контроля и декларирования</w:t>
            </w:r>
          </w:p>
        </w:tc>
      </w:tr>
      <w:tr w:rsidR="00983619" w:rsidRPr="0054600E" w:rsidTr="00A01EF0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9" w:rsidRPr="0054600E" w:rsidRDefault="00983619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3619" w:rsidRPr="0054600E" w:rsidRDefault="00983619" w:rsidP="00A01EF0">
            <w:pPr>
              <w:pStyle w:val="ab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Объявление</w:t>
            </w: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юридическим лицам, индивидуальным предпринимателям предостережений о недопустимости нарушения обязательных требований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3619" w:rsidRDefault="00983619" w:rsidP="00A01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4600E">
              <w:rPr>
                <w:lang w:eastAsia="en-US"/>
              </w:rPr>
              <w:t xml:space="preserve">При наличии </w:t>
            </w:r>
            <w:r>
              <w:rPr>
                <w:rFonts w:eastAsiaTheme="minorHAnsi"/>
                <w:lang w:eastAsia="en-US"/>
              </w:rPr>
              <w:t xml:space="preserve">сведений о готовящихся нарушениях обязательных требований или признаках нарушений обязательных </w:t>
            </w:r>
            <w:r>
              <w:rPr>
                <w:rFonts w:eastAsiaTheme="minorHAnsi"/>
                <w:lang w:eastAsia="en-US"/>
              </w:rPr>
              <w:lastRenderedPageBreak/>
              <w:t>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983619" w:rsidRPr="0054600E" w:rsidRDefault="00983619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9" w:rsidRPr="0054600E" w:rsidRDefault="00983619" w:rsidP="00A01EF0">
            <w:pPr>
              <w:pStyle w:val="aa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Отдел лицензирования,</w:t>
            </w:r>
          </w:p>
          <w:p w:rsidR="00983619" w:rsidRPr="0054600E" w:rsidRDefault="00983619" w:rsidP="00A01EF0">
            <w:pPr>
              <w:pStyle w:val="aa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лицензионного контроля и декларирования</w:t>
            </w:r>
          </w:p>
        </w:tc>
      </w:tr>
      <w:tr w:rsidR="00983619" w:rsidRPr="0054600E" w:rsidTr="00A01EF0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9" w:rsidRPr="0054600E" w:rsidRDefault="00983619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3619" w:rsidRDefault="00983619" w:rsidP="00A01EF0">
            <w:pPr>
              <w:pStyle w:val="ab"/>
              <w:spacing w:line="25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4E42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Консультирование контролируемых лиц:</w:t>
            </w:r>
            <w:r w:rsidRPr="004E42C1">
              <w:rPr>
                <w:rFonts w:ascii="Times New Roman" w:hAnsi="Times New Roman" w:cs="Times New Roman"/>
                <w:sz w:val="24"/>
                <w:szCs w:val="24"/>
              </w:rPr>
              <w:t xml:space="preserve"> в письменной форме при их письменном обращении, либо в устной форме по телефону, посредством видео-конференц-связи или на личном приеме у должностного лица, </w:t>
            </w:r>
            <w:r w:rsidRPr="004E42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ходе проведения профилактического мероприятия, контрольного (надзорного) мероприятия</w:t>
            </w:r>
            <w:r>
              <w:rPr>
                <w:rFonts w:eastAsiaTheme="minorHAnsi"/>
                <w:szCs w:val="28"/>
                <w:lang w:eastAsia="en-US"/>
              </w:rPr>
              <w:t>.</w:t>
            </w:r>
          </w:p>
          <w:p w:rsidR="00983619" w:rsidRDefault="00983619" w:rsidP="00A01EF0">
            <w:pPr>
              <w:pStyle w:val="a6"/>
              <w:jc w:val="center"/>
            </w:pPr>
            <w:r w:rsidRPr="004E42C1">
              <w:t>Перечень вопросов, по которым департамент осуществляет консультирование</w:t>
            </w:r>
            <w:r>
              <w:t>:</w:t>
            </w:r>
          </w:p>
          <w:p w:rsidR="00983619" w:rsidRPr="004E42C1" w:rsidRDefault="00983619" w:rsidP="00A01EF0">
            <w:pPr>
              <w:pStyle w:val="a6"/>
              <w:jc w:val="center"/>
            </w:pPr>
            <w:r>
              <w:t>1) применение</w:t>
            </w:r>
            <w:r w:rsidRPr="004E42C1">
              <w:t xml:space="preserve"> обязательных требований, содержания и последствий их изменения;</w:t>
            </w:r>
          </w:p>
          <w:p w:rsidR="00983619" w:rsidRPr="004E42C1" w:rsidRDefault="00983619" w:rsidP="00A01EF0">
            <w:pPr>
              <w:pStyle w:val="a6"/>
              <w:jc w:val="center"/>
            </w:pPr>
            <w:r w:rsidRPr="004E42C1">
              <w:t>2) о необходимых организационных и (или) технических мероприятиях, которые должны реализовать контролируемые лица для соблюдения обязательных требований;</w:t>
            </w:r>
          </w:p>
          <w:p w:rsidR="00983619" w:rsidRPr="004E42C1" w:rsidRDefault="00983619" w:rsidP="00A01EF0">
            <w:pPr>
              <w:pStyle w:val="a6"/>
              <w:jc w:val="center"/>
            </w:pPr>
            <w:r w:rsidRPr="004E42C1">
              <w:t>3) особенностей осуществления регионального государственного контроля (надзора).</w:t>
            </w:r>
          </w:p>
          <w:p w:rsidR="00983619" w:rsidRPr="004E42C1" w:rsidRDefault="00983619" w:rsidP="00A01EF0">
            <w:pPr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3619" w:rsidRPr="0054600E" w:rsidRDefault="00983619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19" w:rsidRPr="0054600E" w:rsidRDefault="00983619" w:rsidP="00A01EF0">
            <w:pPr>
              <w:pStyle w:val="aa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лицензирования,</w:t>
            </w:r>
          </w:p>
          <w:p w:rsidR="00983619" w:rsidRPr="0054600E" w:rsidRDefault="00983619" w:rsidP="00A01EF0">
            <w:pPr>
              <w:pStyle w:val="aa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лицензионного контроля и декларирования</w:t>
            </w:r>
          </w:p>
        </w:tc>
      </w:tr>
      <w:tr w:rsidR="00983619" w:rsidRPr="0054600E" w:rsidTr="00A01EF0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9" w:rsidRPr="0054600E" w:rsidRDefault="00983619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3619" w:rsidRDefault="00983619" w:rsidP="00A01EF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Самообследование</w:t>
            </w:r>
            <w:proofErr w:type="spellEnd"/>
            <w:r>
              <w:rPr>
                <w:lang w:eastAsia="en-US"/>
              </w:rPr>
              <w:t xml:space="preserve"> (о</w:t>
            </w:r>
            <w:r>
              <w:rPr>
                <w:rFonts w:eastAsiaTheme="minorHAnsi"/>
                <w:lang w:eastAsia="en-US"/>
              </w:rPr>
              <w:t>существляется в автоматизированном режиме</w:t>
            </w:r>
            <w:r>
              <w:rPr>
                <w:lang w:eastAsia="en-US"/>
              </w:rPr>
              <w:t>)</w:t>
            </w:r>
          </w:p>
          <w:p w:rsidR="00983619" w:rsidRPr="00850F40" w:rsidRDefault="00983619" w:rsidP="00A01EF0">
            <w:pPr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3619" w:rsidRPr="0054600E" w:rsidRDefault="00983619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9" w:rsidRPr="0054600E" w:rsidRDefault="00983619" w:rsidP="00A01EF0">
            <w:pPr>
              <w:pStyle w:val="aa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лицензирования,</w:t>
            </w:r>
          </w:p>
          <w:p w:rsidR="00983619" w:rsidRPr="0054600E" w:rsidRDefault="00983619" w:rsidP="00A01EF0">
            <w:pPr>
              <w:pStyle w:val="aa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лицензионного контроля и декларирования</w:t>
            </w:r>
          </w:p>
        </w:tc>
      </w:tr>
      <w:tr w:rsidR="00983619" w:rsidRPr="0054600E" w:rsidTr="00A01EF0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9" w:rsidRDefault="00983619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3619" w:rsidRPr="00850F40" w:rsidRDefault="00983619" w:rsidP="00A01EF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850F40">
              <w:rPr>
                <w:rFonts w:eastAsiaTheme="minorHAnsi"/>
                <w:bCs/>
                <w:lang w:eastAsia="en-US"/>
              </w:rPr>
              <w:t>Профилактический визит</w:t>
            </w:r>
          </w:p>
          <w:p w:rsidR="00983619" w:rsidRDefault="00983619" w:rsidP="00A01EF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3619" w:rsidRDefault="00983619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ежеквартально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19" w:rsidRPr="0054600E" w:rsidRDefault="00983619" w:rsidP="00A01EF0">
            <w:pPr>
              <w:pStyle w:val="aa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</w:t>
            </w: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лицензирования,</w:t>
            </w:r>
          </w:p>
          <w:p w:rsidR="00983619" w:rsidRPr="0054600E" w:rsidRDefault="00983619" w:rsidP="00A01EF0">
            <w:pPr>
              <w:pStyle w:val="aa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лицензионного контроля и декларирования</w:t>
            </w:r>
          </w:p>
        </w:tc>
      </w:tr>
    </w:tbl>
    <w:p w:rsidR="00983619" w:rsidRPr="00CA5D08" w:rsidRDefault="00983619" w:rsidP="00983619">
      <w:pPr>
        <w:tabs>
          <w:tab w:val="left" w:pos="1260"/>
        </w:tabs>
        <w:spacing w:line="360" w:lineRule="auto"/>
        <w:ind w:firstLine="851"/>
        <w:jc w:val="both"/>
      </w:pPr>
    </w:p>
    <w:p w:rsidR="00983619" w:rsidRPr="00566E73" w:rsidRDefault="00983619" w:rsidP="00983619">
      <w:pPr>
        <w:tabs>
          <w:tab w:val="left" w:pos="1260"/>
        </w:tabs>
        <w:ind w:firstLine="851"/>
        <w:jc w:val="both"/>
        <w:rPr>
          <w:sz w:val="28"/>
          <w:szCs w:val="28"/>
        </w:rPr>
      </w:pPr>
    </w:p>
    <w:p w:rsidR="00983619" w:rsidRDefault="00983619" w:rsidP="0098361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val="en-US"/>
        </w:rPr>
        <w:t>V</w:t>
      </w:r>
      <w:r w:rsidRPr="00EB025E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>
        <w:rPr>
          <w:rFonts w:eastAsiaTheme="minorHAnsi"/>
          <w:sz w:val="28"/>
          <w:szCs w:val="28"/>
          <w:lang w:eastAsia="en-US"/>
        </w:rPr>
        <w:t>оказатели результативности и эффективности программы профилактики.</w:t>
      </w:r>
    </w:p>
    <w:p w:rsidR="00983619" w:rsidRDefault="00983619" w:rsidP="00983619">
      <w:pPr>
        <w:tabs>
          <w:tab w:val="left" w:pos="1260"/>
        </w:tabs>
        <w:ind w:firstLine="851"/>
        <w:jc w:val="both"/>
        <w:rPr>
          <w:sz w:val="28"/>
        </w:rPr>
      </w:pPr>
    </w:p>
    <w:p w:rsidR="00983619" w:rsidRDefault="00983619" w:rsidP="00983619">
      <w:pPr>
        <w:tabs>
          <w:tab w:val="left" w:pos="1260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 xml:space="preserve">Показателями </w:t>
      </w:r>
      <w:r>
        <w:rPr>
          <w:rFonts w:eastAsiaTheme="minorHAnsi"/>
          <w:sz w:val="28"/>
          <w:szCs w:val="28"/>
          <w:lang w:eastAsia="en-US"/>
        </w:rPr>
        <w:t>результативности и эффективности программы профилактики являются следующие показатели:</w:t>
      </w:r>
    </w:p>
    <w:p w:rsidR="00983619" w:rsidRDefault="00983619" w:rsidP="00983619">
      <w:pPr>
        <w:tabs>
          <w:tab w:val="left" w:pos="1260"/>
        </w:tabs>
        <w:ind w:firstLine="851"/>
        <w:jc w:val="both"/>
        <w:rPr>
          <w:sz w:val="28"/>
        </w:rPr>
      </w:pPr>
    </w:p>
    <w:p w:rsidR="00983619" w:rsidRDefault="00983619" w:rsidP="00983619">
      <w:pPr>
        <w:tabs>
          <w:tab w:val="left" w:pos="1260"/>
        </w:tabs>
        <w:ind w:firstLine="851"/>
        <w:jc w:val="both"/>
        <w:rPr>
          <w:bCs/>
          <w:sz w:val="28"/>
          <w:szCs w:val="28"/>
        </w:rPr>
      </w:pPr>
      <w:r>
        <w:rPr>
          <w:sz w:val="28"/>
        </w:rPr>
        <w:t>1) количество проведенных профилактических мероприятий – 6 (п</w:t>
      </w:r>
      <w:r>
        <w:rPr>
          <w:bCs/>
          <w:sz w:val="28"/>
          <w:szCs w:val="28"/>
        </w:rPr>
        <w:t>оказатель устанавливается в единицах и учитывает общее количество проводимых профилактических мероприятий (по их типам);</w:t>
      </w:r>
    </w:p>
    <w:p w:rsidR="00983619" w:rsidRDefault="00983619" w:rsidP="00983619">
      <w:pPr>
        <w:tabs>
          <w:tab w:val="left" w:pos="1260"/>
        </w:tabs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2) д</w:t>
      </w:r>
      <w:r w:rsidRPr="005B0B08">
        <w:rPr>
          <w:rFonts w:eastAsia="Calibri"/>
          <w:sz w:val="28"/>
          <w:szCs w:val="28"/>
          <w:lang w:eastAsia="en-US"/>
        </w:rPr>
        <w:t>оля субъектов, в отношении которых проведены профилактические мероприятия</w:t>
      </w:r>
      <w:r>
        <w:rPr>
          <w:rFonts w:eastAsia="Calibri"/>
          <w:sz w:val="28"/>
          <w:szCs w:val="28"/>
          <w:lang w:eastAsia="en-US"/>
        </w:rPr>
        <w:t xml:space="preserve"> – (п</w:t>
      </w:r>
      <w:r>
        <w:rPr>
          <w:sz w:val="28"/>
          <w:szCs w:val="28"/>
        </w:rPr>
        <w:t xml:space="preserve">оказатель устанавливается в процентах и определяется как отношение количества </w:t>
      </w:r>
      <w:r w:rsidRPr="005B0B08">
        <w:rPr>
          <w:rFonts w:eastAsia="Calibri"/>
          <w:sz w:val="28"/>
          <w:szCs w:val="28"/>
          <w:lang w:eastAsia="en-US"/>
        </w:rPr>
        <w:t>субъектов, в отношении которых проведены профилактические мероприятия</w:t>
      </w:r>
      <w:r>
        <w:rPr>
          <w:rFonts w:eastAsia="Calibri"/>
          <w:sz w:val="28"/>
          <w:szCs w:val="28"/>
          <w:lang w:eastAsia="en-US"/>
        </w:rPr>
        <w:t>, к общему</w:t>
      </w:r>
      <w:r w:rsidRPr="00F40122">
        <w:rPr>
          <w:rFonts w:eastAsia="Calibri"/>
          <w:sz w:val="28"/>
          <w:szCs w:val="28"/>
          <w:lang w:eastAsia="en-US"/>
        </w:rPr>
        <w:t xml:space="preserve"> количеств</w:t>
      </w:r>
      <w:r>
        <w:rPr>
          <w:rFonts w:eastAsia="Calibri"/>
          <w:sz w:val="28"/>
          <w:szCs w:val="28"/>
          <w:lang w:eastAsia="en-US"/>
        </w:rPr>
        <w:t>у</w:t>
      </w:r>
      <w:r w:rsidRPr="00F4012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контролируемых лиц, </w:t>
      </w:r>
      <w:r>
        <w:rPr>
          <w:sz w:val="28"/>
          <w:szCs w:val="28"/>
        </w:rPr>
        <w:t>умноженное на 100).</w:t>
      </w:r>
      <w:bookmarkEnd w:id="11"/>
    </w:p>
    <w:p w:rsidR="00F96FFB" w:rsidRDefault="00F96FFB" w:rsidP="00F96FFB"/>
    <w:p w:rsidR="001463DB" w:rsidRDefault="001463DB" w:rsidP="00F96FFB"/>
    <w:sectPr w:rsidR="001463DB" w:rsidSect="00254321">
      <w:headerReference w:type="default" r:id="rId14"/>
      <w:pgSz w:w="11906" w:h="16838"/>
      <w:pgMar w:top="1134" w:right="567" w:bottom="1134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BB3" w:rsidRDefault="009E7BB3" w:rsidP="008C63EA">
      <w:r>
        <w:separator/>
      </w:r>
    </w:p>
  </w:endnote>
  <w:endnote w:type="continuationSeparator" w:id="0">
    <w:p w:rsidR="009E7BB3" w:rsidRDefault="009E7BB3" w:rsidP="008C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BB3" w:rsidRDefault="009E7BB3" w:rsidP="008C63EA">
      <w:r>
        <w:separator/>
      </w:r>
    </w:p>
  </w:footnote>
  <w:footnote w:type="continuationSeparator" w:id="0">
    <w:p w:rsidR="009E7BB3" w:rsidRDefault="009E7BB3" w:rsidP="008C6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3153108"/>
      <w:docPartObj>
        <w:docPartGallery w:val="Page Numbers (Top of Page)"/>
        <w:docPartUnique/>
      </w:docPartObj>
    </w:sdtPr>
    <w:sdtEndPr/>
    <w:sdtContent>
      <w:p w:rsidR="008C63EA" w:rsidRDefault="008C63E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150">
          <w:rPr>
            <w:noProof/>
          </w:rPr>
          <w:t>6</w:t>
        </w:r>
        <w:r>
          <w:fldChar w:fldCharType="end"/>
        </w:r>
      </w:p>
    </w:sdtContent>
  </w:sdt>
  <w:p w:rsidR="008C63EA" w:rsidRDefault="008C63EA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C7"/>
    <w:rsid w:val="00032BAD"/>
    <w:rsid w:val="00060FAC"/>
    <w:rsid w:val="000A294C"/>
    <w:rsid w:val="000B0A61"/>
    <w:rsid w:val="000B5979"/>
    <w:rsid w:val="000D2C03"/>
    <w:rsid w:val="000F72AD"/>
    <w:rsid w:val="0010137A"/>
    <w:rsid w:val="00130042"/>
    <w:rsid w:val="001463DB"/>
    <w:rsid w:val="00156D74"/>
    <w:rsid w:val="00195F03"/>
    <w:rsid w:val="001A064A"/>
    <w:rsid w:val="001A0773"/>
    <w:rsid w:val="001C7514"/>
    <w:rsid w:val="001D7150"/>
    <w:rsid w:val="001F3F11"/>
    <w:rsid w:val="001F5967"/>
    <w:rsid w:val="002003F5"/>
    <w:rsid w:val="00242FE2"/>
    <w:rsid w:val="00244D71"/>
    <w:rsid w:val="00247CE1"/>
    <w:rsid w:val="00254321"/>
    <w:rsid w:val="002D5771"/>
    <w:rsid w:val="00310B4B"/>
    <w:rsid w:val="00311747"/>
    <w:rsid w:val="00317009"/>
    <w:rsid w:val="0032795C"/>
    <w:rsid w:val="00332631"/>
    <w:rsid w:val="003526C2"/>
    <w:rsid w:val="00362C70"/>
    <w:rsid w:val="00387F18"/>
    <w:rsid w:val="003D0BE0"/>
    <w:rsid w:val="003E4DED"/>
    <w:rsid w:val="003E5D0D"/>
    <w:rsid w:val="0040285F"/>
    <w:rsid w:val="00414518"/>
    <w:rsid w:val="00420AA9"/>
    <w:rsid w:val="004556A9"/>
    <w:rsid w:val="004F15D0"/>
    <w:rsid w:val="005163E1"/>
    <w:rsid w:val="005166DD"/>
    <w:rsid w:val="00535DD0"/>
    <w:rsid w:val="005C1AAC"/>
    <w:rsid w:val="00602F12"/>
    <w:rsid w:val="006425D5"/>
    <w:rsid w:val="0067530A"/>
    <w:rsid w:val="006D2321"/>
    <w:rsid w:val="006E3880"/>
    <w:rsid w:val="00701F82"/>
    <w:rsid w:val="00703626"/>
    <w:rsid w:val="007248CF"/>
    <w:rsid w:val="0079604A"/>
    <w:rsid w:val="007A5FE8"/>
    <w:rsid w:val="007A78C7"/>
    <w:rsid w:val="007D31C7"/>
    <w:rsid w:val="007E6BA2"/>
    <w:rsid w:val="00852BDD"/>
    <w:rsid w:val="008535C6"/>
    <w:rsid w:val="00873AD6"/>
    <w:rsid w:val="008A60E6"/>
    <w:rsid w:val="008C63EA"/>
    <w:rsid w:val="008E1FB8"/>
    <w:rsid w:val="008F0385"/>
    <w:rsid w:val="00954BDC"/>
    <w:rsid w:val="00962C63"/>
    <w:rsid w:val="00967723"/>
    <w:rsid w:val="00970F9B"/>
    <w:rsid w:val="00983619"/>
    <w:rsid w:val="00993669"/>
    <w:rsid w:val="009B1EE1"/>
    <w:rsid w:val="009B6C17"/>
    <w:rsid w:val="009C0C2F"/>
    <w:rsid w:val="009D438F"/>
    <w:rsid w:val="009E6984"/>
    <w:rsid w:val="009E7BB3"/>
    <w:rsid w:val="009F5B2D"/>
    <w:rsid w:val="00A22C73"/>
    <w:rsid w:val="00A24C1A"/>
    <w:rsid w:val="00A556D3"/>
    <w:rsid w:val="00A72397"/>
    <w:rsid w:val="00AB711D"/>
    <w:rsid w:val="00AC61EF"/>
    <w:rsid w:val="00B039C0"/>
    <w:rsid w:val="00B31C9E"/>
    <w:rsid w:val="00B63A7B"/>
    <w:rsid w:val="00B87858"/>
    <w:rsid w:val="00BC4E86"/>
    <w:rsid w:val="00BD79D1"/>
    <w:rsid w:val="00BE10F6"/>
    <w:rsid w:val="00BE5CB9"/>
    <w:rsid w:val="00C02CB7"/>
    <w:rsid w:val="00C15F14"/>
    <w:rsid w:val="00C85E7A"/>
    <w:rsid w:val="00C90959"/>
    <w:rsid w:val="00CE6829"/>
    <w:rsid w:val="00CF64E4"/>
    <w:rsid w:val="00D019E3"/>
    <w:rsid w:val="00D426CB"/>
    <w:rsid w:val="00D672CF"/>
    <w:rsid w:val="00D81C08"/>
    <w:rsid w:val="00D82853"/>
    <w:rsid w:val="00D90242"/>
    <w:rsid w:val="00DA286F"/>
    <w:rsid w:val="00DB23E3"/>
    <w:rsid w:val="00DD0517"/>
    <w:rsid w:val="00DD5BBA"/>
    <w:rsid w:val="00E1464A"/>
    <w:rsid w:val="00E346C5"/>
    <w:rsid w:val="00E40A8F"/>
    <w:rsid w:val="00E73158"/>
    <w:rsid w:val="00EB7243"/>
    <w:rsid w:val="00EC7D88"/>
    <w:rsid w:val="00ED0240"/>
    <w:rsid w:val="00EE5DDB"/>
    <w:rsid w:val="00F15A08"/>
    <w:rsid w:val="00F209AB"/>
    <w:rsid w:val="00F26D4D"/>
    <w:rsid w:val="00F76DDE"/>
    <w:rsid w:val="00F8540F"/>
    <w:rsid w:val="00F96FFB"/>
    <w:rsid w:val="00FA5776"/>
    <w:rsid w:val="00FB001F"/>
    <w:rsid w:val="00FD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7E65CFB-A888-4752-BA49-296021D6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96F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2D577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2D5771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basedOn w:val="a0"/>
    <w:link w:val="a4"/>
    <w:rsid w:val="002D5771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6">
    <w:name w:val="No Spacing"/>
    <w:aliases w:val="No Spacing,Обрнадзор,Без интервала1"/>
    <w:basedOn w:val="a"/>
    <w:link w:val="a7"/>
    <w:uiPriority w:val="1"/>
    <w:qFormat/>
    <w:rsid w:val="002D5771"/>
  </w:style>
  <w:style w:type="character" w:customStyle="1" w:styleId="10">
    <w:name w:val="Заголовок 1 Знак"/>
    <w:basedOn w:val="a0"/>
    <w:link w:val="1"/>
    <w:uiPriority w:val="99"/>
    <w:rsid w:val="00F96FFB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8">
    <w:name w:val="Цветовое выделение"/>
    <w:uiPriority w:val="99"/>
    <w:rsid w:val="00F96FFB"/>
    <w:rPr>
      <w:b/>
      <w:color w:val="26282F"/>
    </w:rPr>
  </w:style>
  <w:style w:type="character" w:customStyle="1" w:styleId="a9">
    <w:name w:val="Гипертекстовая ссылка"/>
    <w:basedOn w:val="a8"/>
    <w:uiPriority w:val="99"/>
    <w:rsid w:val="00F96FFB"/>
    <w:rPr>
      <w:rFonts w:cs="Times New Roman"/>
      <w:b w:val="0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F96FF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b">
    <w:name w:val="Прижатый влево"/>
    <w:basedOn w:val="a"/>
    <w:next w:val="a"/>
    <w:uiPriority w:val="99"/>
    <w:rsid w:val="00F96FF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ConsPlusNormal">
    <w:name w:val="ConsPlusNormal"/>
    <w:rsid w:val="00A723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39"/>
    <w:rsid w:val="00FA5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D5BB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D5BBA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8C63E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C6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C63E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C63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ubtle Reference"/>
    <w:basedOn w:val="a0"/>
    <w:uiPriority w:val="31"/>
    <w:qFormat/>
    <w:rsid w:val="00967723"/>
    <w:rPr>
      <w:smallCaps/>
      <w:color w:val="5A5A5A" w:themeColor="text1" w:themeTint="A5"/>
    </w:rPr>
  </w:style>
  <w:style w:type="paragraph" w:styleId="af4">
    <w:name w:val="List Paragraph"/>
    <w:basedOn w:val="a"/>
    <w:uiPriority w:val="34"/>
    <w:qFormat/>
    <w:rsid w:val="00852BDD"/>
    <w:pPr>
      <w:ind w:left="720"/>
      <w:contextualSpacing/>
    </w:pPr>
  </w:style>
  <w:style w:type="character" w:styleId="af5">
    <w:name w:val="Hyperlink"/>
    <w:basedOn w:val="a0"/>
    <w:uiPriority w:val="99"/>
    <w:semiHidden/>
    <w:unhideWhenUsed/>
    <w:rsid w:val="003D0BE0"/>
    <w:rPr>
      <w:color w:val="0000FF"/>
      <w:u w:val="single"/>
    </w:rPr>
  </w:style>
  <w:style w:type="character" w:customStyle="1" w:styleId="a7">
    <w:name w:val="Без интервала Знак"/>
    <w:aliases w:val="No Spacing Знак,Обрнадзор Знак,Без интервала1 Знак"/>
    <w:link w:val="a6"/>
    <w:uiPriority w:val="1"/>
    <w:rsid w:val="003D0B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80.253.4.49/document?id=23800500&amp;sub=17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C386D5DE4A3C514FD1BDF0C40E89F747B48AEA1F189D731E0FE331A15FB5084EA63198CB012BAC173E24CF06512355FF926414703378EA95h8W5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386D5DE4A3C514FD1BDF0C40E89F747B583EF17129B731E0FE331A15FB5084EB431C0C7012CB3173831995717h7W7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80.253.4.49/document?id=10005489&amp;sub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80.253.4.49/document?id=12064247&amp;sub=82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B9194-B0BB-45B6-98FD-7594D970D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1778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11891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Елена Б. Косякина</cp:lastModifiedBy>
  <cp:revision>282</cp:revision>
  <cp:lastPrinted>2020-12-10T13:48:00Z</cp:lastPrinted>
  <dcterms:created xsi:type="dcterms:W3CDTF">2018-03-29T06:38:00Z</dcterms:created>
  <dcterms:modified xsi:type="dcterms:W3CDTF">2021-07-14T06:48:00Z</dcterms:modified>
</cp:coreProperties>
</file>